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5C" w:rsidRPr="00777698" w:rsidRDefault="00CF1F5C" w:rsidP="00777698">
      <w:pPr>
        <w:rPr>
          <w:b/>
          <w:bCs/>
          <w:lang w:val="sv-FI"/>
        </w:rPr>
      </w:pPr>
      <w:r w:rsidRPr="00777698">
        <w:rPr>
          <w:b/>
          <w:bCs/>
          <w:lang w:val="sv-FI"/>
        </w:rPr>
        <w:t xml:space="preserve">EN </w:t>
      </w:r>
      <w:r w:rsidR="008C1FA9">
        <w:rPr>
          <w:b/>
          <w:bCs/>
          <w:lang w:val="sv-FI"/>
        </w:rPr>
        <w:t>FORSKNINGSIDÉ FÖR STUDIEPERIODEN</w:t>
      </w:r>
      <w:r w:rsidRPr="00777698">
        <w:rPr>
          <w:b/>
          <w:bCs/>
          <w:lang w:val="sv-FI"/>
        </w:rPr>
        <w:t xml:space="preserve"> PRAKIKFORSKNING I SOCIALT ARBETE </w:t>
      </w:r>
    </w:p>
    <w:p w:rsidR="00CF1F5C" w:rsidRDefault="00777698">
      <w:pPr>
        <w:rPr>
          <w:lang w:val="sv-FI"/>
        </w:rPr>
      </w:pPr>
      <w:r>
        <w:rPr>
          <w:lang w:val="sv-FI"/>
        </w:rPr>
        <w:t xml:space="preserve">Skickas senast den 15.8.2017 till </w:t>
      </w:r>
      <w:hyperlink r:id="rId5" w:history="1">
        <w:r w:rsidRPr="00DF0F9B">
          <w:rPr>
            <w:rStyle w:val="Hyperlinkki"/>
            <w:lang w:val="sv-FI"/>
          </w:rPr>
          <w:t>maria.tapola@helsinki.fi</w:t>
        </w:r>
      </w:hyperlink>
      <w:r>
        <w:rPr>
          <w:lang w:val="sv-FI"/>
        </w:rPr>
        <w:t xml:space="preserve"> </w:t>
      </w:r>
    </w:p>
    <w:p w:rsidR="00777698" w:rsidRDefault="00777698">
      <w:pPr>
        <w:rPr>
          <w:lang w:val="sv-FI"/>
        </w:rPr>
      </w:pPr>
      <w:r>
        <w:rPr>
          <w:lang w:val="sv-FI"/>
        </w:rPr>
        <w:t>Vänligen fylla alla forskningsidéer</w:t>
      </w:r>
      <w:r w:rsidR="008C1FA9">
        <w:rPr>
          <w:lang w:val="sv-FI"/>
        </w:rPr>
        <w:t xml:space="preserve"> i en egen blankett</w:t>
      </w:r>
      <w:r>
        <w:rPr>
          <w:lang w:val="sv-FI"/>
        </w:rPr>
        <w:t xml:space="preserve">.  </w:t>
      </w:r>
    </w:p>
    <w:p w:rsidR="00777698" w:rsidRDefault="00777698">
      <w:pPr>
        <w:rPr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725"/>
        <w:gridCol w:w="5903"/>
      </w:tblGrid>
      <w:tr w:rsidR="00777698" w:rsidRPr="00BD1AA0" w:rsidTr="00777698">
        <w:tc>
          <w:tcPr>
            <w:tcW w:w="4814" w:type="dxa"/>
            <w:shd w:val="clear" w:color="auto" w:fill="C5E0B3" w:themeFill="accent6" w:themeFillTint="66"/>
          </w:tcPr>
          <w:p w:rsidR="00777698" w:rsidRPr="00777698" w:rsidRDefault="00777698" w:rsidP="00777698">
            <w:pPr>
              <w:rPr>
                <w:lang w:val="sv-FI"/>
              </w:rPr>
            </w:pPr>
            <w:r>
              <w:rPr>
                <w:lang w:val="sv-FI"/>
              </w:rPr>
              <w:t xml:space="preserve">1.Studieperiodens målsättning </w:t>
            </w:r>
          </w:p>
        </w:tc>
        <w:tc>
          <w:tcPr>
            <w:tcW w:w="4814" w:type="dxa"/>
          </w:tcPr>
          <w:p w:rsidR="00777698" w:rsidRPr="008C1FA9" w:rsidRDefault="00777698" w:rsidP="00777698">
            <w:pPr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</w:pPr>
            <w:r w:rsidRPr="008C1FA9"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  <w:t>Målsättningen med studieperioden</w:t>
            </w:r>
          </w:p>
          <w:p w:rsidR="00C94AF9" w:rsidRPr="008C1FA9" w:rsidRDefault="00777698" w:rsidP="00C94AF9">
            <w:pPr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</w:pPr>
            <w:r w:rsidRPr="008C1FA9"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  <w:t>är att erbjuda den studerande en personlig erfarenhet av</w:t>
            </w:r>
            <w:r w:rsidR="00C94AF9" w:rsidRPr="008C1FA9"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  <w:t xml:space="preserve"> </w:t>
            </w:r>
            <w:r w:rsidRPr="008C1FA9"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  <w:t>att fungera som en forskande och utvecklande socialarbetare. Under studieperioden insamlar</w:t>
            </w:r>
            <w:r w:rsidR="00C94AF9" w:rsidRPr="008C1FA9"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  <w:t xml:space="preserve"> </w:t>
            </w:r>
            <w:r w:rsidRPr="008C1FA9"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  <w:t>och analyserar den studerande i samverkan med arbetsgemenskapen studiens empiriska</w:t>
            </w:r>
            <w:r w:rsidR="00C94AF9" w:rsidRPr="008C1FA9"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  <w:t xml:space="preserve"> </w:t>
            </w:r>
            <w:r w:rsidRPr="008C1FA9"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  <w:t xml:space="preserve">material. </w:t>
            </w:r>
            <w:r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>Efter genomgången studieperiod förväntas studeranden kunna</w:t>
            </w:r>
          </w:p>
          <w:p w:rsidR="00777698" w:rsidRPr="008C1FA9" w:rsidRDefault="00777698" w:rsidP="00C94AF9">
            <w:pPr>
              <w:rPr>
                <w:rFonts w:asciiTheme="majorHAnsi" w:eastAsia="Times New Roman" w:hAnsiTheme="majorHAnsi" w:cs="Arial"/>
                <w:sz w:val="20"/>
                <w:szCs w:val="20"/>
                <w:lang w:val="sv-FI" w:eastAsia="fi-FI"/>
              </w:rPr>
            </w:pPr>
            <w:r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>-planera och utföra samt skriva en rapport om en praktikforskningsstudie i socialt arbete, som också innebär att i samarbete med en arbetsplats göra upp och förverkliga en forskningsplan inom det sociala området.</w:t>
            </w:r>
          </w:p>
          <w:p w:rsidR="00777698" w:rsidRPr="008C1FA9" w:rsidRDefault="00777698" w:rsidP="00777698">
            <w:pPr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</w:pPr>
            <w:r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>- föra diskussioner om det fenomen praktikforskningen gäller.</w:t>
            </w:r>
          </w:p>
          <w:p w:rsidR="00777698" w:rsidRPr="008C1FA9" w:rsidRDefault="00777698" w:rsidP="00777698">
            <w:pPr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</w:pPr>
            <w:r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 xml:space="preserve">- utveckla sig i dialogisk arbetsorientering och använda den i sin egen praktik. </w:t>
            </w:r>
          </w:p>
          <w:p w:rsidR="00777698" w:rsidRPr="008C1FA9" w:rsidRDefault="00777698" w:rsidP="00777698">
            <w:pPr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</w:pPr>
            <w:r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>- utföra och rapportera en praktikforskning i samarbete med arbetsgemenskapen.</w:t>
            </w:r>
          </w:p>
          <w:p w:rsidR="00777698" w:rsidRPr="008C1FA9" w:rsidRDefault="00777698" w:rsidP="00777698">
            <w:pPr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</w:pPr>
            <w:r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 xml:space="preserve">- utvärdera med hjälp av sin forskning behovet av och möjligheter till utveckling av arbetspraktiker. </w:t>
            </w:r>
          </w:p>
          <w:p w:rsidR="00777698" w:rsidRPr="008C1FA9" w:rsidRDefault="008C1FA9" w:rsidP="00777698">
            <w:pPr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</w:pPr>
            <w:r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>- veta utgångspunkter för</w:t>
            </w:r>
            <w:r w:rsidR="00777698"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 xml:space="preserve"> kooperativ utveckling av arb</w:t>
            </w:r>
            <w:r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>ete och kunna utnyttja dem i sitt</w:t>
            </w:r>
            <w:r w:rsidR="00777698"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 xml:space="preserve"> eget arbete. </w:t>
            </w:r>
          </w:p>
          <w:p w:rsidR="00D5208A" w:rsidRPr="008C1FA9" w:rsidRDefault="00D5208A" w:rsidP="00777698">
            <w:pPr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</w:pPr>
          </w:p>
          <w:p w:rsidR="00D5208A" w:rsidRPr="008C1FA9" w:rsidRDefault="00D5208A" w:rsidP="00777698">
            <w:pPr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</w:pPr>
            <w:r w:rsidRPr="008C1FA9">
              <w:rPr>
                <w:rFonts w:asciiTheme="majorHAnsi" w:eastAsia="Times New Roman" w:hAnsiTheme="majorHAnsi" w:cstheme="minorHAnsi"/>
                <w:sz w:val="20"/>
                <w:szCs w:val="20"/>
                <w:lang w:val="sv-FI" w:eastAsia="fi-FI"/>
              </w:rPr>
              <w:t xml:space="preserve">På hösten 2017 utför studerande praktikforskningar som pararbete eller i små grupper. </w:t>
            </w:r>
          </w:p>
          <w:p w:rsidR="00777698" w:rsidRDefault="00777698">
            <w:pPr>
              <w:rPr>
                <w:lang w:val="sv-FI"/>
              </w:rPr>
            </w:pPr>
          </w:p>
        </w:tc>
      </w:tr>
      <w:tr w:rsidR="00777698" w:rsidRPr="00BD1AA0" w:rsidTr="00777698">
        <w:tc>
          <w:tcPr>
            <w:tcW w:w="4814" w:type="dxa"/>
            <w:shd w:val="clear" w:color="auto" w:fill="C5E0B3" w:themeFill="accent6" w:themeFillTint="66"/>
          </w:tcPr>
          <w:p w:rsidR="00777698" w:rsidRDefault="00C94AF9">
            <w:pPr>
              <w:rPr>
                <w:lang w:val="sv-FI"/>
              </w:rPr>
            </w:pPr>
            <w:r>
              <w:rPr>
                <w:lang w:val="sv-FI"/>
              </w:rPr>
              <w:t xml:space="preserve">2. </w:t>
            </w:r>
            <w:r w:rsidR="00D5208A">
              <w:rPr>
                <w:lang w:val="sv-FI"/>
              </w:rPr>
              <w:t xml:space="preserve">Förslag till </w:t>
            </w:r>
            <w:r w:rsidR="00F51B31">
              <w:rPr>
                <w:lang w:val="sv-FI"/>
              </w:rPr>
              <w:t xml:space="preserve">forskningsidé </w:t>
            </w:r>
          </w:p>
        </w:tc>
        <w:tc>
          <w:tcPr>
            <w:tcW w:w="4814" w:type="dxa"/>
          </w:tcPr>
          <w:p w:rsidR="00F51B31" w:rsidRPr="00BD1AA0" w:rsidRDefault="00BD1AA0" w:rsidP="00BD1AA0">
            <w:pPr>
              <w:rPr>
                <w:lang w:val="sv-SE"/>
              </w:rPr>
            </w:pPr>
            <w:r>
              <w:rPr>
                <w:lang w:val="sv-SE"/>
              </w:rPr>
              <w:t xml:space="preserve">Substans och resultat inom </w:t>
            </w:r>
            <w:r w:rsidR="0074603B" w:rsidRPr="00BD1AA0">
              <w:rPr>
                <w:lang w:val="sv-SE"/>
              </w:rPr>
              <w:t>praktik</w:t>
            </w:r>
            <w:r>
              <w:rPr>
                <w:lang w:val="sv-SE"/>
              </w:rPr>
              <w:t xml:space="preserve">forskningsuppdrag över tid – en </w:t>
            </w:r>
            <w:r w:rsidR="0074603B" w:rsidRPr="00BD1AA0">
              <w:rPr>
                <w:lang w:val="sv-SE"/>
              </w:rPr>
              <w:t>forskningsöversikt</w:t>
            </w:r>
          </w:p>
        </w:tc>
      </w:tr>
      <w:tr w:rsidR="00777698" w:rsidRPr="00BD1AA0" w:rsidTr="00777698">
        <w:tc>
          <w:tcPr>
            <w:tcW w:w="4814" w:type="dxa"/>
            <w:shd w:val="clear" w:color="auto" w:fill="C5E0B3" w:themeFill="accent6" w:themeFillTint="66"/>
          </w:tcPr>
          <w:p w:rsidR="00777698" w:rsidRDefault="00F730A2">
            <w:pPr>
              <w:rPr>
                <w:lang w:val="sv-FI"/>
              </w:rPr>
            </w:pPr>
            <w:r>
              <w:rPr>
                <w:lang w:val="sv-FI"/>
              </w:rPr>
              <w:t xml:space="preserve">3. Kort beskrivning </w:t>
            </w:r>
          </w:p>
          <w:p w:rsidR="006D7865" w:rsidRDefault="006D7865">
            <w:pPr>
              <w:rPr>
                <w:lang w:val="sv-FI"/>
              </w:rPr>
            </w:pPr>
          </w:p>
          <w:p w:rsidR="006D7865" w:rsidRDefault="006D7865">
            <w:pPr>
              <w:rPr>
                <w:lang w:val="sv-FI"/>
              </w:rPr>
            </w:pPr>
          </w:p>
          <w:p w:rsidR="006D7865" w:rsidRDefault="006D7865">
            <w:pPr>
              <w:rPr>
                <w:lang w:val="sv-FI"/>
              </w:rPr>
            </w:pPr>
          </w:p>
          <w:p w:rsidR="006D7865" w:rsidRDefault="006D7865">
            <w:pPr>
              <w:rPr>
                <w:lang w:val="sv-FI"/>
              </w:rPr>
            </w:pPr>
          </w:p>
        </w:tc>
        <w:tc>
          <w:tcPr>
            <w:tcW w:w="4814" w:type="dxa"/>
          </w:tcPr>
          <w:p w:rsidR="00BD1AA0" w:rsidRPr="00BD1AA0" w:rsidRDefault="00BD1AA0" w:rsidP="00BD1AA0">
            <w:pPr>
              <w:tabs>
                <w:tab w:val="left" w:pos="1080"/>
              </w:tabs>
              <w:rPr>
                <w:lang w:val="sv-SE"/>
              </w:rPr>
            </w:pPr>
            <w:r w:rsidRPr="00BD1AA0">
              <w:rPr>
                <w:lang w:val="sv-SE"/>
              </w:rPr>
              <w:t>Mathilda Wrede –</w:t>
            </w:r>
            <w:r>
              <w:rPr>
                <w:lang w:val="sv-SE"/>
              </w:rPr>
              <w:t xml:space="preserve"> </w:t>
            </w:r>
            <w:r w:rsidRPr="00BD1AA0">
              <w:rPr>
                <w:lang w:val="sv-SE"/>
              </w:rPr>
              <w:t>institutet genererar ny kunskap, om socialt arbete, genom praktikforskning, som gagnar utvecklingen av välfärdssektorn både ur ett brukar och professionellt perspektiv</w:t>
            </w:r>
            <w:r>
              <w:rPr>
                <w:lang w:val="sv-SE"/>
              </w:rPr>
              <w:t xml:space="preserve">. </w:t>
            </w:r>
            <w:r w:rsidRPr="00BD1AA0">
              <w:rPr>
                <w:lang w:val="sv-SE"/>
              </w:rPr>
              <w:t xml:space="preserve">Institutet är en forskningsarena som bedriver egen praktikforskning och koordinerar forsknings- och utvecklingsarbete </w:t>
            </w:r>
            <w:r>
              <w:rPr>
                <w:lang w:val="sv-SE"/>
              </w:rPr>
              <w:t>inom S</w:t>
            </w:r>
            <w:r w:rsidRPr="00BD1AA0">
              <w:rPr>
                <w:lang w:val="sv-SE"/>
              </w:rPr>
              <w:t>venskfinland</w:t>
            </w:r>
            <w:r w:rsidRPr="00BD1AA0">
              <w:rPr>
                <w:lang w:val="sv-SE"/>
              </w:rPr>
              <w:t>.</w:t>
            </w:r>
          </w:p>
          <w:p w:rsidR="00BD1AA0" w:rsidRPr="00BD1AA0" w:rsidRDefault="00BD1AA0" w:rsidP="00BD1AA0">
            <w:pPr>
              <w:tabs>
                <w:tab w:val="left" w:pos="1080"/>
              </w:tabs>
              <w:rPr>
                <w:lang w:val="sv-SE"/>
              </w:rPr>
            </w:pPr>
          </w:p>
          <w:p w:rsidR="00777698" w:rsidRDefault="00BD1AA0" w:rsidP="00BD1AA0">
            <w:pPr>
              <w:tabs>
                <w:tab w:val="left" w:pos="1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Mathilda Wrede-institutet publicerar på sin hemsida en del av de studerandearbeten i praktikforskningar som utförs inom ramen för studieperioden praktikforskning i socialt arbete.  </w:t>
            </w:r>
            <w:hyperlink r:id="rId6" w:history="1">
              <w:r w:rsidRPr="006B61FD">
                <w:rPr>
                  <w:rStyle w:val="Hyperlinkki"/>
                  <w:lang w:val="sv-SE"/>
                </w:rPr>
                <w:t>http://www.fskompetenscentret.fi/mathilda_wrede_institutet/</w:t>
              </w:r>
            </w:hyperlink>
          </w:p>
          <w:p w:rsidR="00BD1AA0" w:rsidRDefault="00BD1AA0" w:rsidP="00BD1AA0">
            <w:pPr>
              <w:tabs>
                <w:tab w:val="left" w:pos="1080"/>
              </w:tabs>
              <w:rPr>
                <w:lang w:val="sv-SE"/>
              </w:rPr>
            </w:pPr>
          </w:p>
          <w:p w:rsidR="00BD1AA0" w:rsidRPr="00BD1AA0" w:rsidRDefault="00BD1AA0" w:rsidP="0074603B">
            <w:pPr>
              <w:tabs>
                <w:tab w:val="left" w:pos="1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Forskningsuppdraget </w:t>
            </w:r>
            <w:r w:rsidR="0074603B">
              <w:rPr>
                <w:lang w:val="sv-SE"/>
              </w:rPr>
              <w:t>handlar om</w:t>
            </w:r>
            <w:r>
              <w:rPr>
                <w:lang w:val="sv-SE"/>
              </w:rPr>
              <w:t xml:space="preserve"> att </w:t>
            </w:r>
            <w:r w:rsidR="0074603B">
              <w:rPr>
                <w:lang w:val="sv-SE"/>
              </w:rPr>
              <w:t>göra en forskningsöversikt över publicerade praktikforskningar inom Mathilda Wrede-institutet. Syftet är att bilda en uppfattning över centrala teman och kritiska frågor inom socialt arbete som praktikforskningarna lyfter fram</w:t>
            </w:r>
            <w:bookmarkStart w:id="0" w:name="_GoBack"/>
            <w:bookmarkEnd w:id="0"/>
            <w:r w:rsidR="0074603B">
              <w:rPr>
                <w:lang w:val="sv-SE"/>
              </w:rPr>
              <w:t xml:space="preserve">. </w:t>
            </w:r>
            <w:r>
              <w:rPr>
                <w:lang w:val="sv-SE"/>
              </w:rPr>
              <w:t xml:space="preserve"> </w:t>
            </w:r>
          </w:p>
        </w:tc>
      </w:tr>
      <w:tr w:rsidR="00777698" w:rsidRPr="00BD1AA0" w:rsidTr="00777698">
        <w:tc>
          <w:tcPr>
            <w:tcW w:w="4814" w:type="dxa"/>
            <w:shd w:val="clear" w:color="auto" w:fill="C5E0B3" w:themeFill="accent6" w:themeFillTint="66"/>
          </w:tcPr>
          <w:p w:rsidR="00777698" w:rsidRDefault="00F730A2">
            <w:pPr>
              <w:rPr>
                <w:lang w:val="sv-FI"/>
              </w:rPr>
            </w:pPr>
            <w:r>
              <w:rPr>
                <w:lang w:val="sv-FI"/>
              </w:rPr>
              <w:t xml:space="preserve">4. </w:t>
            </w:r>
            <w:r w:rsidR="008C1FA9">
              <w:rPr>
                <w:lang w:val="sv-FI"/>
              </w:rPr>
              <w:t xml:space="preserve">Arbetsplatsens läge </w:t>
            </w:r>
          </w:p>
          <w:p w:rsidR="006D7865" w:rsidRDefault="006D7865">
            <w:pPr>
              <w:rPr>
                <w:lang w:val="sv-FI"/>
              </w:rPr>
            </w:pPr>
          </w:p>
        </w:tc>
        <w:tc>
          <w:tcPr>
            <w:tcW w:w="4814" w:type="dxa"/>
          </w:tcPr>
          <w:p w:rsidR="00777698" w:rsidRDefault="00BD1AA0">
            <w:pPr>
              <w:rPr>
                <w:lang w:val="sv-FI"/>
              </w:rPr>
            </w:pPr>
            <w:r>
              <w:rPr>
                <w:lang w:val="sv-FI"/>
              </w:rPr>
              <w:t>Mathilda Wrede- institutet,</w:t>
            </w:r>
          </w:p>
          <w:p w:rsidR="00BD1AA0" w:rsidRDefault="00BD1AA0">
            <w:pPr>
              <w:rPr>
                <w:lang w:val="sv-FI"/>
              </w:rPr>
            </w:pPr>
            <w:r>
              <w:rPr>
                <w:lang w:val="sv-FI"/>
              </w:rPr>
              <w:t>Georgsgatan 18, Helsingfors</w:t>
            </w:r>
          </w:p>
        </w:tc>
      </w:tr>
      <w:tr w:rsidR="00777698" w:rsidRPr="002263DB" w:rsidTr="00777698">
        <w:tc>
          <w:tcPr>
            <w:tcW w:w="4814" w:type="dxa"/>
            <w:shd w:val="clear" w:color="auto" w:fill="C5E0B3" w:themeFill="accent6" w:themeFillTint="66"/>
          </w:tcPr>
          <w:p w:rsidR="00777698" w:rsidRDefault="006D7865">
            <w:pPr>
              <w:rPr>
                <w:lang w:val="sv-FI"/>
              </w:rPr>
            </w:pPr>
            <w:r>
              <w:rPr>
                <w:lang w:val="sv-FI"/>
              </w:rPr>
              <w:t xml:space="preserve">5. Kontaktperson på arbetsplatsen och kontaktuppgifter </w:t>
            </w:r>
          </w:p>
        </w:tc>
        <w:tc>
          <w:tcPr>
            <w:tcW w:w="4814" w:type="dxa"/>
          </w:tcPr>
          <w:p w:rsidR="00BD1AA0" w:rsidRDefault="00C92D49" w:rsidP="00BD1AA0">
            <w:pPr>
              <w:rPr>
                <w:lang w:val="sv-FI"/>
              </w:rPr>
            </w:pPr>
            <w:r>
              <w:rPr>
                <w:lang w:val="sv-FI"/>
              </w:rPr>
              <w:t>Ilona Fagerströ</w:t>
            </w:r>
            <w:r w:rsidR="00BD1AA0">
              <w:rPr>
                <w:lang w:val="sv-FI"/>
              </w:rPr>
              <w:t>m &amp; Frida Westerback</w:t>
            </w:r>
          </w:p>
          <w:p w:rsidR="00777698" w:rsidRDefault="006D7865" w:rsidP="00BD1AA0">
            <w:pPr>
              <w:rPr>
                <w:lang w:val="sv-FI"/>
              </w:rPr>
            </w:pPr>
            <w:r>
              <w:rPr>
                <w:lang w:val="sv-FI"/>
              </w:rPr>
              <w:t xml:space="preserve"> </w:t>
            </w:r>
          </w:p>
        </w:tc>
      </w:tr>
      <w:tr w:rsidR="00777698" w:rsidTr="00777698">
        <w:tc>
          <w:tcPr>
            <w:tcW w:w="4814" w:type="dxa"/>
            <w:shd w:val="clear" w:color="auto" w:fill="C5E0B3" w:themeFill="accent6" w:themeFillTint="66"/>
          </w:tcPr>
          <w:p w:rsidR="00777698" w:rsidRDefault="006D7865">
            <w:pPr>
              <w:rPr>
                <w:lang w:val="sv-FI"/>
              </w:rPr>
            </w:pPr>
            <w:r>
              <w:rPr>
                <w:lang w:val="sv-FI"/>
              </w:rPr>
              <w:t xml:space="preserve">6. Annan information  </w:t>
            </w:r>
          </w:p>
        </w:tc>
        <w:tc>
          <w:tcPr>
            <w:tcW w:w="4814" w:type="dxa"/>
          </w:tcPr>
          <w:p w:rsidR="00777698" w:rsidRDefault="00777698">
            <w:pPr>
              <w:rPr>
                <w:lang w:val="sv-FI"/>
              </w:rPr>
            </w:pPr>
          </w:p>
        </w:tc>
      </w:tr>
    </w:tbl>
    <w:p w:rsidR="00CF1F5C" w:rsidRPr="00CF1F5C" w:rsidRDefault="00CF1F5C">
      <w:pPr>
        <w:rPr>
          <w:lang w:val="sv-FI"/>
        </w:rPr>
      </w:pPr>
    </w:p>
    <w:sectPr w:rsidR="00CF1F5C" w:rsidRPr="00CF1F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C0D"/>
    <w:multiLevelType w:val="hybridMultilevel"/>
    <w:tmpl w:val="5DC484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7EAB"/>
    <w:multiLevelType w:val="hybridMultilevel"/>
    <w:tmpl w:val="75BA0266"/>
    <w:lvl w:ilvl="0" w:tplc="5336B0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A46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E1C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2F2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2DC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288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A23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0D5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844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20BF2"/>
    <w:multiLevelType w:val="hybridMultilevel"/>
    <w:tmpl w:val="FCB43EC0"/>
    <w:lvl w:ilvl="0" w:tplc="C96A9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055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2E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0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05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C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01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6B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63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5C"/>
    <w:rsid w:val="002263DB"/>
    <w:rsid w:val="0060591B"/>
    <w:rsid w:val="00656D14"/>
    <w:rsid w:val="006D7865"/>
    <w:rsid w:val="0074603B"/>
    <w:rsid w:val="00777698"/>
    <w:rsid w:val="008C1FA9"/>
    <w:rsid w:val="008D2117"/>
    <w:rsid w:val="00935DD9"/>
    <w:rsid w:val="00BD1AA0"/>
    <w:rsid w:val="00C92D49"/>
    <w:rsid w:val="00C94AF9"/>
    <w:rsid w:val="00CF1F5C"/>
    <w:rsid w:val="00D5208A"/>
    <w:rsid w:val="00F51B31"/>
    <w:rsid w:val="00F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2DC09-613F-456C-AC77-7D0A9D1E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7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77769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77698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BD1AA0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1AA0"/>
    <w:pPr>
      <w:spacing w:after="0" w:line="240" w:lineRule="auto"/>
    </w:pPr>
    <w:rPr>
      <w:sz w:val="24"/>
      <w:szCs w:val="24"/>
      <w:lang w:val="sv-SE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1AA0"/>
    <w:rPr>
      <w:sz w:val="24"/>
      <w:szCs w:val="24"/>
      <w:lang w:val="sv-S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D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ompetenscentret.fi/mathilda_wrede_institutet/" TargetMode="External"/><Relationship Id="rId5" Type="http://schemas.openxmlformats.org/officeDocument/2006/relationships/hyperlink" Target="mailto:maria.tapola@helsink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Tapola-Haapala</dc:creator>
  <cp:keywords/>
  <dc:description/>
  <cp:lastModifiedBy>Fagerström Ilona</cp:lastModifiedBy>
  <cp:revision>4</cp:revision>
  <dcterms:created xsi:type="dcterms:W3CDTF">2017-06-29T13:24:00Z</dcterms:created>
  <dcterms:modified xsi:type="dcterms:W3CDTF">2017-09-11T10:51:00Z</dcterms:modified>
</cp:coreProperties>
</file>